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C" w:rsidRPr="00CB0C1C" w:rsidRDefault="00CB0C1C" w:rsidP="00CB0C1C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proofErr w:type="spellStart"/>
      <w:r w:rsidRPr="00CB0C1C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Farg’ona</w:t>
      </w:r>
      <w:proofErr w:type="spellEnd"/>
      <w:r w:rsidRPr="00CB0C1C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CB0C1C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shahar</w:t>
      </w:r>
      <w:proofErr w:type="spellEnd"/>
      <w:r w:rsidRPr="00CB0C1C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hokimining</w:t>
      </w:r>
    </w:p>
    <w:p w:rsidR="00CB0C1C" w:rsidRPr="00CB0C1C" w:rsidRDefault="00CB0C1C" w:rsidP="00CB0C1C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r w:rsidRPr="00CB0C1C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2016 </w:t>
      </w:r>
      <w:proofErr w:type="spellStart"/>
      <w:r w:rsidRPr="00CB0C1C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yil</w:t>
      </w:r>
      <w:proofErr w:type="spellEnd"/>
      <w:r w:rsidRPr="00CB0C1C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2 </w:t>
      </w:r>
      <w:proofErr w:type="spellStart"/>
      <w:r w:rsidRPr="00CB0C1C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iyun</w:t>
      </w:r>
      <w:proofErr w:type="spellEnd"/>
      <w:r w:rsidRPr="00CB0C1C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CB0C1C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kungi</w:t>
      </w:r>
      <w:proofErr w:type="spellEnd"/>
    </w:p>
    <w:p w:rsidR="00CB0C1C" w:rsidRPr="00CB0C1C" w:rsidRDefault="00CB0C1C" w:rsidP="00CB0C1C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r w:rsidRPr="00CB0C1C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№ 671 </w:t>
      </w:r>
      <w:proofErr w:type="spellStart"/>
      <w:r w:rsidRPr="00CB0C1C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qarori</w:t>
      </w:r>
      <w:proofErr w:type="spellEnd"/>
    </w:p>
    <w:p w:rsidR="00CB0C1C" w:rsidRDefault="00CB0C1C" w:rsidP="00CB0C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</w:p>
    <w:p w:rsidR="00CB0C1C" w:rsidRPr="00CB0C1C" w:rsidRDefault="00CB0C1C" w:rsidP="00CB0C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Aholiga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uy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turar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joyning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inventar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yig’ma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jildidan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 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olingan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ma'lumotlar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ayrim</w:t>
      </w:r>
      <w:proofErr w:type="spellEnd"/>
    </w:p>
    <w:p w:rsidR="00CB0C1C" w:rsidRDefault="00CB0C1C" w:rsidP="00CB0C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turlaridanko'chirmalar</w:t>
      </w:r>
      <w:proofErr w:type="spellEnd"/>
      <w:proofErr w:type="gram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va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nushalar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berish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tartibini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tasdiqlash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to'g’risida</w:t>
      </w:r>
      <w:proofErr w:type="spell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.</w:t>
      </w:r>
    </w:p>
    <w:p w:rsidR="00CB0C1C" w:rsidRPr="00CB0C1C" w:rsidRDefault="00CB0C1C" w:rsidP="00CB0C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  <w:lang w:val="en-US"/>
        </w:rPr>
      </w:pPr>
    </w:p>
    <w:p w:rsidR="00CB0C1C" w:rsidRPr="00CB0C1C" w:rsidRDefault="00CB0C1C" w:rsidP="00CB0C1C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bCs/>
          <w:color w:val="000000" w:themeColor="text1"/>
          <w:sz w:val="28"/>
          <w:szCs w:val="28"/>
          <w:lang w:val="en-US"/>
        </w:rPr>
      </w:pPr>
      <w:r w:rsidRPr="00CB0C1C">
        <w:rPr>
          <w:bCs/>
          <w:color w:val="000000" w:themeColor="text1"/>
          <w:sz w:val="28"/>
          <w:szCs w:val="28"/>
          <w:lang w:val="en-US"/>
        </w:rPr>
        <w:t xml:space="preserve">     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Respublikasining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Davlat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kadastrlari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to'g’risida”gi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qonunining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bCs/>
          <w:color w:val="000000" w:themeColor="text1"/>
          <w:sz w:val="28"/>
          <w:szCs w:val="28"/>
          <w:lang w:val="en-US"/>
        </w:rPr>
        <w:t xml:space="preserve">         </w:t>
      </w:r>
      <w:r w:rsidRPr="00CB0C1C">
        <w:rPr>
          <w:bCs/>
          <w:color w:val="000000" w:themeColor="text1"/>
          <w:sz w:val="28"/>
          <w:szCs w:val="28"/>
          <w:lang w:val="en-US"/>
        </w:rPr>
        <w:t>17-moddasiga (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Oliy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Majlisining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Axborotnomasi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, 2001 y., 1-2-son, 19-modda)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asosan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hamda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Vazirlar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Mahkamasining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2000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20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yanvardagi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18-son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qarori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bilan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tasdiqlangan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Respublikasida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uy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-joy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fondini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davlat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yo'li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bilan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hisobga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olishning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yagona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tizimi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to'g’risida”gi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Nizomning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hukumatining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qarorlari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to'plami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, 2000 y., 1-son, 5-modda) 12-bandi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ijrosini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ta'minlash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maqsadida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Respublikasining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Mahalliy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Davlat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hokimiyati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to'g’risida”gi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qonunining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 xml:space="preserve"> 6, 25-moddalariga </w:t>
      </w:r>
      <w:proofErr w:type="spellStart"/>
      <w:r w:rsidRPr="00CB0C1C">
        <w:rPr>
          <w:bCs/>
          <w:color w:val="000000" w:themeColor="text1"/>
          <w:sz w:val="28"/>
          <w:szCs w:val="28"/>
          <w:lang w:val="en-US"/>
        </w:rPr>
        <w:t>asosan</w:t>
      </w:r>
      <w:proofErr w:type="spellEnd"/>
      <w:r w:rsidRPr="00CB0C1C">
        <w:rPr>
          <w:bCs/>
          <w:color w:val="000000" w:themeColor="text1"/>
          <w:sz w:val="28"/>
          <w:szCs w:val="28"/>
          <w:lang w:val="en-US"/>
        </w:rPr>
        <w:t>,</w:t>
      </w:r>
    </w:p>
    <w:p w:rsidR="00CB0C1C" w:rsidRPr="00CB0C1C" w:rsidRDefault="00CB0C1C" w:rsidP="00CB0C1C">
      <w:pPr>
        <w:pStyle w:val="a3"/>
        <w:shd w:val="clear" w:color="auto" w:fill="FFFFFF"/>
        <w:spacing w:before="169" w:beforeAutospacing="0" w:after="169" w:afterAutospacing="0" w:line="318" w:lineRule="atLeast"/>
        <w:jc w:val="center"/>
        <w:rPr>
          <w:color w:val="000000" w:themeColor="text1"/>
          <w:sz w:val="28"/>
          <w:szCs w:val="28"/>
          <w:lang w:val="en-US"/>
        </w:rPr>
      </w:pPr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QA R O R</w:t>
      </w:r>
      <w:proofErr w:type="gramStart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>  Q</w:t>
      </w:r>
      <w:proofErr w:type="gramEnd"/>
      <w:r w:rsidRPr="00CB0C1C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I L A M A N :</w:t>
      </w:r>
    </w:p>
    <w:p w:rsidR="00CB0C1C" w:rsidRPr="00CB0C1C" w:rsidRDefault="00CB0C1C" w:rsidP="00CB0C1C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B0C1C">
        <w:rPr>
          <w:color w:val="000000" w:themeColor="text1"/>
          <w:sz w:val="28"/>
          <w:szCs w:val="28"/>
          <w:lang w:val="en-US"/>
        </w:rPr>
        <w:t xml:space="preserve">1.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Viloyat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hokimining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2015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19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martdagi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Mahalliy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hokimiyati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organlarining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havolaki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normalarini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amalga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oshirishga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qaratilgan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normativ-huquqiy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B0C1C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boshqa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hujjatlarni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ishlab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chiqish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rejalarini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tasdiqlash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to'g’risida”gi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82-son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qarori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ma'lumot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ijro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qabul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qilinsin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>.</w:t>
      </w:r>
    </w:p>
    <w:p w:rsidR="00CB0C1C" w:rsidRPr="00CB0C1C" w:rsidRDefault="00CB0C1C" w:rsidP="00CB0C1C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B0C1C">
        <w:rPr>
          <w:color w:val="000000" w:themeColor="text1"/>
          <w:sz w:val="28"/>
          <w:szCs w:val="28"/>
          <w:lang w:val="en-US"/>
        </w:rPr>
        <w:t xml:space="preserve">2.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Aholiga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uy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B0C1C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turar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joyning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inventar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yig’ma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jildidan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olingan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ma'lumotlar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ayrim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turlaridan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ko'chirmalar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nushalar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berish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tartibi</w:t>
      </w:r>
      <w:proofErr w:type="spellEnd"/>
      <w:r w:rsidRPr="00CB0C1C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proofErr w:type="spellStart"/>
      <w:r w:rsidRPr="00CB0C1C">
        <w:rPr>
          <w:color w:val="000000" w:themeColor="text1"/>
          <w:sz w:val="28"/>
          <w:szCs w:val="28"/>
        </w:rPr>
        <w:fldChar w:fldCharType="begin"/>
      </w:r>
      <w:r w:rsidRPr="00CB0C1C">
        <w:rPr>
          <w:color w:val="000000" w:themeColor="text1"/>
          <w:sz w:val="28"/>
          <w:szCs w:val="28"/>
          <w:lang w:val="en-US"/>
        </w:rPr>
        <w:instrText xml:space="preserve"> HYPERLINK "http://fargona.uz/old/viloyat-hokimligi/viloyat-hokimining-nutqlari/item/download/57_e0980d218dfebe7392ad4e0a2d599c17.html" </w:instrText>
      </w:r>
      <w:r w:rsidRPr="00CB0C1C">
        <w:rPr>
          <w:color w:val="000000" w:themeColor="text1"/>
          <w:sz w:val="28"/>
          <w:szCs w:val="28"/>
        </w:rPr>
        <w:fldChar w:fldCharType="separate"/>
      </w:r>
      <w:r w:rsidRPr="00CB0C1C">
        <w:rPr>
          <w:rStyle w:val="a5"/>
          <w:color w:val="000000" w:themeColor="text1"/>
          <w:sz w:val="28"/>
          <w:szCs w:val="28"/>
          <w:u w:val="none"/>
          <w:lang w:val="en-US"/>
        </w:rPr>
        <w:t>ilovaga</w:t>
      </w:r>
      <w:proofErr w:type="spellEnd"/>
      <w:r w:rsidRPr="00CB0C1C">
        <w:rPr>
          <w:color w:val="000000" w:themeColor="text1"/>
          <w:sz w:val="28"/>
          <w:szCs w:val="28"/>
        </w:rPr>
        <w:fldChar w:fldCharType="end"/>
      </w:r>
      <w:r w:rsidRPr="00CB0C1C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tasdiqlansin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>.</w:t>
      </w:r>
    </w:p>
    <w:p w:rsidR="00CB0C1C" w:rsidRPr="00CB0C1C" w:rsidRDefault="00CB0C1C" w:rsidP="00CB0C1C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B0C1C">
        <w:rPr>
          <w:color w:val="000000" w:themeColor="text1"/>
          <w:sz w:val="28"/>
          <w:szCs w:val="28"/>
          <w:lang w:val="en-US"/>
        </w:rPr>
        <w:t xml:space="preserve">3.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Farg’ona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“</w:t>
      </w:r>
      <w:r w:rsidRPr="00CB0C1C">
        <w:rPr>
          <w:color w:val="000000" w:themeColor="text1"/>
          <w:sz w:val="28"/>
          <w:szCs w:val="28"/>
        </w:rPr>
        <w:t>Е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rmulkkadastr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>” DK (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H.Otajonov</w:t>
      </w:r>
      <w:proofErr w:type="spellEnd"/>
      <w:proofErr w:type="gramStart"/>
      <w:r w:rsidRPr="00CB0C1C">
        <w:rPr>
          <w:color w:val="000000" w:themeColor="text1"/>
          <w:sz w:val="28"/>
          <w:szCs w:val="28"/>
          <w:lang w:val="en-US"/>
        </w:rPr>
        <w:t>)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ga</w:t>
      </w:r>
      <w:proofErr w:type="spellEnd"/>
      <w:proofErr w:type="gram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uy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yoki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turar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joylar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foydalanish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qabul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qilib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olinayotganda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yoxud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turar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joy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uy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-joy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fondiga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kiritilayotganda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uy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turar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joy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inventar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yig’ma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jildi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tuzilishini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ta'minlash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vazifasi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>.</w:t>
      </w:r>
    </w:p>
    <w:p w:rsidR="00CB0C1C" w:rsidRPr="00CB0C1C" w:rsidRDefault="00CB0C1C" w:rsidP="00CB0C1C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B0C1C">
        <w:rPr>
          <w:color w:val="000000" w:themeColor="text1"/>
          <w:sz w:val="28"/>
          <w:szCs w:val="28"/>
          <w:lang w:val="en-US"/>
        </w:rPr>
        <w:t xml:space="preserve">4.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Belgilansinki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uy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B0C1C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turar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joyning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inventar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yig’ma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jildidan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olingan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ma'lumotlarning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ayrim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turlaridan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ko'chirmalar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nushalar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mustaqil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hujjatlarni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tashkil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etadi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>.</w:t>
      </w:r>
    </w:p>
    <w:p w:rsidR="00CB0C1C" w:rsidRPr="00CB0C1C" w:rsidRDefault="00CB0C1C" w:rsidP="00CB0C1C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B0C1C">
        <w:rPr>
          <w:color w:val="000000" w:themeColor="text1"/>
          <w:sz w:val="28"/>
          <w:szCs w:val="28"/>
          <w:lang w:val="en-US"/>
        </w:rPr>
        <w:t xml:space="preserve">5.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“</w:t>
      </w:r>
      <w:r w:rsidRPr="00CB0C1C">
        <w:rPr>
          <w:color w:val="000000" w:themeColor="text1"/>
          <w:sz w:val="28"/>
          <w:szCs w:val="28"/>
        </w:rPr>
        <w:t>Е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rmulkkadastr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” DK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tomonidan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inventar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hujjatlar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yig’ma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jildida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shakllangan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ro'yhatdan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o'tkazilgan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hujjatlar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nusha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B0C1C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ko'chirmalarini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taqdim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etish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huquq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egasining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arizasiga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asosan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bepul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amalga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oshirilsin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>.</w:t>
      </w:r>
    </w:p>
    <w:p w:rsidR="00CB0C1C" w:rsidRPr="00CB0C1C" w:rsidRDefault="00CB0C1C" w:rsidP="00CB0C1C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B0C1C">
        <w:rPr>
          <w:color w:val="000000" w:themeColor="text1"/>
          <w:sz w:val="28"/>
          <w:szCs w:val="28"/>
          <w:lang w:val="en-US"/>
        </w:rPr>
        <w:t xml:space="preserve">6.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Turar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joy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mulkdori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ishonchli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vakil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orqali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murojaat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etgan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holda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vakil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tomonidan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notarial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tasdiqlangan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ishonchnoma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shaxsini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tasdiqlovchi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hujjat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birga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taqdim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etilishi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qat'iy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nazoratga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olinsin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>.</w:t>
      </w:r>
    </w:p>
    <w:p w:rsidR="00CB0C1C" w:rsidRPr="00CB0C1C" w:rsidRDefault="00CB0C1C" w:rsidP="00CB0C1C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B0C1C">
        <w:rPr>
          <w:color w:val="000000" w:themeColor="text1"/>
          <w:sz w:val="28"/>
          <w:szCs w:val="28"/>
          <w:lang w:val="en-US"/>
        </w:rPr>
        <w:t xml:space="preserve">7.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qaror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Farg’ona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tongi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gazetasida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rasman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e'lon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qilinsin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hamda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hokimligining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rasmiy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veb-saytiga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joylashtirilsin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>.</w:t>
      </w:r>
    </w:p>
    <w:p w:rsidR="00CB0C1C" w:rsidRPr="00CB0C1C" w:rsidRDefault="00CB0C1C" w:rsidP="00CB0C1C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B0C1C">
        <w:rPr>
          <w:color w:val="000000" w:themeColor="text1"/>
          <w:sz w:val="28"/>
          <w:szCs w:val="28"/>
          <w:lang w:val="en-US"/>
        </w:rPr>
        <w:lastRenderedPageBreak/>
        <w:t xml:space="preserve">8.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Belgilansinki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qaror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rasmiy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e'lon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qilingan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kundan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e'tiboran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kuchga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kiradi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>.</w:t>
      </w:r>
    </w:p>
    <w:p w:rsidR="00CB0C1C" w:rsidRPr="00CB0C1C" w:rsidRDefault="00CB0C1C" w:rsidP="00CB0C1C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B0C1C">
        <w:rPr>
          <w:color w:val="000000" w:themeColor="text1"/>
          <w:sz w:val="28"/>
          <w:szCs w:val="28"/>
          <w:lang w:val="en-US"/>
        </w:rPr>
        <w:t xml:space="preserve">9.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qarorning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bajarilishini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nazorat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qilish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hokimining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birinchi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o'rinbosari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A.Karimberdiev</w:t>
      </w:r>
      <w:proofErr w:type="spellEnd"/>
      <w:proofErr w:type="gramStart"/>
      <w:r w:rsidRPr="00CB0C1C">
        <w:rPr>
          <w:color w:val="000000" w:themeColor="text1"/>
          <w:sz w:val="28"/>
          <w:szCs w:val="28"/>
          <w:lang w:val="en-US"/>
        </w:rPr>
        <w:t xml:space="preserve"> 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zimmasiga</w:t>
      </w:r>
      <w:proofErr w:type="spellEnd"/>
      <w:proofErr w:type="gramEnd"/>
      <w:r w:rsidRPr="00CB0C1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B0C1C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CB0C1C">
        <w:rPr>
          <w:color w:val="000000" w:themeColor="text1"/>
          <w:sz w:val="28"/>
          <w:szCs w:val="28"/>
          <w:lang w:val="en-US"/>
        </w:rPr>
        <w:t>.</w:t>
      </w:r>
    </w:p>
    <w:p w:rsidR="00CB0C1C" w:rsidRPr="00CB0C1C" w:rsidRDefault="00CB0C1C" w:rsidP="00CB0C1C">
      <w:pPr>
        <w:pStyle w:val="a3"/>
        <w:shd w:val="clear" w:color="auto" w:fill="FFFFFF"/>
        <w:spacing w:before="169" w:beforeAutospacing="0" w:after="169" w:afterAutospacing="0" w:line="318" w:lineRule="atLeast"/>
        <w:jc w:val="center"/>
        <w:rPr>
          <w:color w:val="000000" w:themeColor="text1"/>
          <w:sz w:val="28"/>
          <w:szCs w:val="28"/>
          <w:lang w:val="en-US"/>
        </w:rPr>
      </w:pPr>
      <w:proofErr w:type="spellStart"/>
      <w:r w:rsidRPr="00CB0C1C">
        <w:rPr>
          <w:rStyle w:val="a4"/>
          <w:color w:val="000000" w:themeColor="text1"/>
          <w:sz w:val="28"/>
          <w:szCs w:val="28"/>
          <w:lang w:val="en-US"/>
        </w:rPr>
        <w:t>Shahar</w:t>
      </w:r>
      <w:proofErr w:type="spellEnd"/>
      <w:r w:rsidRPr="00CB0C1C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proofErr w:type="spellStart"/>
      <w:r w:rsidRPr="00CB0C1C">
        <w:rPr>
          <w:rStyle w:val="a4"/>
          <w:color w:val="000000" w:themeColor="text1"/>
          <w:sz w:val="28"/>
          <w:szCs w:val="28"/>
          <w:lang w:val="en-US"/>
        </w:rPr>
        <w:t>hokimi</w:t>
      </w:r>
      <w:proofErr w:type="spellEnd"/>
      <w:r w:rsidRPr="00CB0C1C">
        <w:rPr>
          <w:rStyle w:val="a4"/>
          <w:color w:val="000000" w:themeColor="text1"/>
          <w:sz w:val="28"/>
          <w:szCs w:val="28"/>
          <w:lang w:val="en-US"/>
        </w:rPr>
        <w:t xml:space="preserve">:                                                             </w:t>
      </w:r>
      <w:proofErr w:type="spellStart"/>
      <w:r w:rsidRPr="00CB0C1C">
        <w:rPr>
          <w:rStyle w:val="a4"/>
          <w:color w:val="000000" w:themeColor="text1"/>
          <w:sz w:val="28"/>
          <w:szCs w:val="28"/>
          <w:lang w:val="en-US"/>
        </w:rPr>
        <w:t>D.Rahmatov</w:t>
      </w:r>
      <w:proofErr w:type="spellEnd"/>
    </w:p>
    <w:p w:rsidR="005A6F27" w:rsidRPr="00CB0C1C" w:rsidRDefault="005A6F27">
      <w:pPr>
        <w:rPr>
          <w:color w:val="000000" w:themeColor="text1"/>
          <w:sz w:val="28"/>
          <w:szCs w:val="28"/>
          <w:lang w:val="en-US"/>
        </w:rPr>
      </w:pPr>
    </w:p>
    <w:sectPr w:rsidR="005A6F27" w:rsidRPr="00CB0C1C" w:rsidSect="00CB0C1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0C1C"/>
    <w:rsid w:val="00043067"/>
    <w:rsid w:val="000C5935"/>
    <w:rsid w:val="00126F14"/>
    <w:rsid w:val="003A0C5F"/>
    <w:rsid w:val="003F41D8"/>
    <w:rsid w:val="004F40D2"/>
    <w:rsid w:val="00507675"/>
    <w:rsid w:val="00512432"/>
    <w:rsid w:val="005A6F27"/>
    <w:rsid w:val="0062394D"/>
    <w:rsid w:val="00780C49"/>
    <w:rsid w:val="007F263B"/>
    <w:rsid w:val="008555D5"/>
    <w:rsid w:val="008F4A45"/>
    <w:rsid w:val="009E5A73"/>
    <w:rsid w:val="00A62B11"/>
    <w:rsid w:val="00BF38AE"/>
    <w:rsid w:val="00CB0C1C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B0C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C1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0C1C"/>
    <w:rPr>
      <w:b/>
      <w:bCs/>
    </w:rPr>
  </w:style>
  <w:style w:type="character" w:customStyle="1" w:styleId="apple-converted-space">
    <w:name w:val="apple-converted-space"/>
    <w:basedOn w:val="a0"/>
    <w:rsid w:val="00CB0C1C"/>
  </w:style>
  <w:style w:type="character" w:styleId="a5">
    <w:name w:val="Hyperlink"/>
    <w:basedOn w:val="a0"/>
    <w:uiPriority w:val="99"/>
    <w:unhideWhenUsed/>
    <w:rsid w:val="00CB0C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0C1C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2017-11-11T10:43:00Z</dcterms:created>
  <dcterms:modified xsi:type="dcterms:W3CDTF">2017-11-11T10:45:00Z</dcterms:modified>
</cp:coreProperties>
</file>