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677" w:rsidRDefault="00585677" w:rsidP="00585677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Farg'ona</w:t>
      </w:r>
      <w:proofErr w:type="spellEnd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shahar</w:t>
      </w:r>
      <w:proofErr w:type="spellEnd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hokimining</w:t>
      </w:r>
    </w:p>
    <w:p w:rsidR="00585677" w:rsidRDefault="00585677" w:rsidP="00585677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2017 </w:t>
      </w: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yil</w:t>
      </w:r>
      <w:proofErr w:type="spellEnd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13 </w:t>
      </w: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fevral</w:t>
      </w:r>
      <w:proofErr w:type="spellEnd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</w:t>
      </w: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kungi</w:t>
      </w:r>
      <w:proofErr w:type="spellEnd"/>
    </w:p>
    <w:p w:rsidR="00585677" w:rsidRPr="00585677" w:rsidRDefault="00585677" w:rsidP="00585677">
      <w:pPr>
        <w:shd w:val="clear" w:color="auto" w:fill="FFFFFF"/>
        <w:spacing w:line="236" w:lineRule="atLeast"/>
        <w:jc w:val="center"/>
        <w:outlineLvl w:val="1"/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</w:pPr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 xml:space="preserve"> № 176 </w:t>
      </w:r>
      <w:proofErr w:type="spellStart"/>
      <w:r w:rsidRPr="00585677">
        <w:rPr>
          <w:rFonts w:ascii="Arial for UzDasIbora" w:hAnsi="Arial for UzDasIbora" w:cs="Arial for UzDasIbora"/>
          <w:color w:val="0055BB"/>
          <w:sz w:val="28"/>
          <w:szCs w:val="28"/>
          <w:lang w:val="en-US"/>
        </w:rPr>
        <w:t>qarori</w:t>
      </w:r>
      <w:proofErr w:type="spellEnd"/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O’zbekiston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Prezidentining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2017 </w:t>
      </w:r>
      <w:proofErr w:type="spellStart"/>
      <w:r w:rsidRPr="00585677">
        <w:rPr>
          <w:color w:val="000000"/>
          <w:sz w:val="28"/>
          <w:szCs w:val="28"/>
          <w:lang w:val="en-US"/>
        </w:rPr>
        <w:t>yil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1 </w:t>
      </w:r>
      <w:proofErr w:type="spellStart"/>
      <w:r w:rsidRPr="00585677">
        <w:rPr>
          <w:color w:val="000000"/>
          <w:sz w:val="28"/>
          <w:szCs w:val="28"/>
          <w:lang w:val="en-US"/>
        </w:rPr>
        <w:t>fevral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kungi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2750-sonli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viloyat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hokimining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shu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haqidagi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2007 </w:t>
      </w:r>
      <w:proofErr w:type="spellStart"/>
      <w:r w:rsidRPr="00585677">
        <w:rPr>
          <w:color w:val="000000"/>
          <w:sz w:val="28"/>
          <w:szCs w:val="28"/>
          <w:lang w:val="en-US"/>
        </w:rPr>
        <w:t>yil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7 </w:t>
      </w:r>
      <w:proofErr w:type="spellStart"/>
      <w:r w:rsidRPr="00585677">
        <w:rPr>
          <w:color w:val="000000"/>
          <w:sz w:val="28"/>
          <w:szCs w:val="28"/>
          <w:lang w:val="en-US"/>
        </w:rPr>
        <w:t>fevral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kungi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55-sonli </w:t>
      </w:r>
      <w:proofErr w:type="spellStart"/>
      <w:r w:rsidRPr="00585677">
        <w:rPr>
          <w:color w:val="000000"/>
          <w:sz w:val="28"/>
          <w:szCs w:val="28"/>
          <w:lang w:val="en-US"/>
        </w:rPr>
        <w:t>qarorlari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haqida</w:t>
      </w:r>
      <w:proofErr w:type="spellEnd"/>
      <w:r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Keyingi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yillarda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mamlakatimizda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xususiy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mulkni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ishonchli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himoya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qilish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kichik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biznes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xususiy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tadbirkorlikni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jadal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rivojlantirishni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ta’minlash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borasida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qulay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shart-sharoitlar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yaratildi</w:t>
      </w:r>
      <w:proofErr w:type="spellEnd"/>
      <w:r w:rsidRPr="00585677">
        <w:rPr>
          <w:color w:val="000000"/>
          <w:sz w:val="28"/>
          <w:szCs w:val="28"/>
          <w:lang w:val="en-US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tuzilmalariga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foydalanish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imkoniyatlarini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tubdan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kompleks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tashkiliy-huquqiy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chora-tadbirlar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ko’rildi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Tuman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shaharlarda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tamoyili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bo’yicha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markazlari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bundan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buyon</w:t>
      </w:r>
      <w:proofErr w:type="spellEnd"/>
      <w:r>
        <w:rPr>
          <w:color w:val="000000"/>
          <w:sz w:val="28"/>
          <w:szCs w:val="28"/>
        </w:rPr>
        <w:t xml:space="preserve"> –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tomonidan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zamonaviy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axborot-kommunikatsiya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texnologiyalarini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joriy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holda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ruxsat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litsenziyalash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tartib-taomillaridan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o’tishning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oshkoraligini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borasida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salmoqli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oshirilmoqda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Shu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birga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mazkur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sohada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ishlarning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tahlili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mexanizmlarini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yanada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takomillashtirish</w:t>
      </w:r>
      <w:proofErr w:type="spellEnd"/>
      <w:r>
        <w:rPr>
          <w:color w:val="000000"/>
          <w:sz w:val="28"/>
          <w:szCs w:val="28"/>
        </w:rPr>
        <w:t>,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samarali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boshqarish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faoliyatini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muvofiqlashtirishda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tizimli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yondashuvni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tuzilmalari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o’zaro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hamkorligini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zarurligini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ko’rsatmoqda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oshkoraligini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foydalanish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imkoniyatlarini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yanada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tadbirkorlarning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huquq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qonuniy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manfaatlarini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himoya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kafolatlarini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kuchaytirish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joylarda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xalq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bevosita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muloqotning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samaradorligini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maqsadida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O’zbekiston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Prezidentining</w:t>
      </w:r>
      <w:proofErr w:type="spellEnd"/>
      <w:r>
        <w:rPr>
          <w:color w:val="000000"/>
          <w:sz w:val="28"/>
          <w:szCs w:val="28"/>
        </w:rPr>
        <w:t xml:space="preserve"> 2017 </w:t>
      </w:r>
      <w:proofErr w:type="spellStart"/>
      <w:r>
        <w:rPr>
          <w:color w:val="000000"/>
          <w:sz w:val="28"/>
          <w:szCs w:val="28"/>
        </w:rPr>
        <w:t>yil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fevraldagi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mexanizmlarini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takomillashtirishga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qo’shimcha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chora-tadbirlar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</w:t>
      </w:r>
      <w:proofErr w:type="spellEnd"/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gi</w:t>
      </w:r>
      <w:proofErr w:type="spellEnd"/>
      <w:r>
        <w:rPr>
          <w:color w:val="000000"/>
          <w:sz w:val="28"/>
          <w:szCs w:val="28"/>
        </w:rPr>
        <w:t xml:space="preserve"> 2750-sonli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haqidagi</w:t>
      </w:r>
      <w:proofErr w:type="spellEnd"/>
      <w:r>
        <w:rPr>
          <w:color w:val="000000"/>
          <w:sz w:val="28"/>
          <w:szCs w:val="28"/>
        </w:rPr>
        <w:t xml:space="preserve"> 2017 </w:t>
      </w:r>
      <w:proofErr w:type="spellStart"/>
      <w:r>
        <w:rPr>
          <w:color w:val="000000"/>
          <w:sz w:val="28"/>
          <w:szCs w:val="28"/>
        </w:rPr>
        <w:t>yil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fevral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kungi</w:t>
      </w:r>
      <w:proofErr w:type="spellEnd"/>
      <w:r>
        <w:rPr>
          <w:color w:val="000000"/>
          <w:sz w:val="28"/>
          <w:szCs w:val="28"/>
        </w:rPr>
        <w:t xml:space="preserve"> 55-sonli </w:t>
      </w:r>
      <w:proofErr w:type="spellStart"/>
      <w:r>
        <w:rPr>
          <w:color w:val="000000"/>
          <w:sz w:val="28"/>
          <w:szCs w:val="28"/>
        </w:rPr>
        <w:t>qarorlari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ijrosini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maqsadida</w:t>
      </w:r>
      <w:proofErr w:type="spellEnd"/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center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>QAROR QILAMAN: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1.O’zbekiston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Prezidentining</w:t>
      </w:r>
      <w:proofErr w:type="spellEnd"/>
      <w:r>
        <w:rPr>
          <w:color w:val="000000"/>
          <w:sz w:val="28"/>
          <w:szCs w:val="28"/>
        </w:rPr>
        <w:t xml:space="preserve"> 2017 </w:t>
      </w:r>
      <w:proofErr w:type="spellStart"/>
      <w:r>
        <w:rPr>
          <w:color w:val="000000"/>
          <w:sz w:val="28"/>
          <w:szCs w:val="28"/>
        </w:rPr>
        <w:t>yil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fevraldagi</w:t>
      </w:r>
      <w:proofErr w:type="spellEnd"/>
      <w:r>
        <w:rPr>
          <w:color w:val="000000"/>
          <w:sz w:val="28"/>
          <w:szCs w:val="28"/>
        </w:rPr>
        <w:t xml:space="preserve"> 2750-sonli "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xizmatlarini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mexanizmlarini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takomillashtirishga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qo’shimcha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chora-tadbirlar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</w:t>
      </w:r>
      <w:proofErr w:type="spellEnd"/>
      <w:r>
        <w:rPr>
          <w:color w:val="000000"/>
          <w:sz w:val="28"/>
          <w:szCs w:val="28"/>
        </w:rPr>
        <w:t>"</w:t>
      </w:r>
      <w:proofErr w:type="spellStart"/>
      <w:r>
        <w:rPr>
          <w:color w:val="000000"/>
          <w:sz w:val="28"/>
          <w:szCs w:val="28"/>
        </w:rPr>
        <w:t>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shu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haqidagi</w:t>
      </w:r>
      <w:proofErr w:type="spellEnd"/>
      <w:r>
        <w:rPr>
          <w:color w:val="000000"/>
          <w:sz w:val="28"/>
          <w:szCs w:val="28"/>
        </w:rPr>
        <w:t xml:space="preserve"> 2017 </w:t>
      </w:r>
      <w:proofErr w:type="spellStart"/>
      <w:r>
        <w:rPr>
          <w:color w:val="000000"/>
          <w:sz w:val="28"/>
          <w:szCs w:val="28"/>
        </w:rPr>
        <w:t>yil</w:t>
      </w:r>
      <w:proofErr w:type="spellEnd"/>
      <w:r>
        <w:rPr>
          <w:color w:val="000000"/>
          <w:sz w:val="28"/>
          <w:szCs w:val="28"/>
        </w:rPr>
        <w:t xml:space="preserve"> 7 </w:t>
      </w:r>
      <w:proofErr w:type="spellStart"/>
      <w:r>
        <w:rPr>
          <w:color w:val="000000"/>
          <w:sz w:val="28"/>
          <w:szCs w:val="28"/>
        </w:rPr>
        <w:t>fevral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kungi</w:t>
      </w:r>
      <w:proofErr w:type="spellEnd"/>
      <w:r>
        <w:rPr>
          <w:color w:val="000000"/>
          <w:sz w:val="28"/>
          <w:szCs w:val="28"/>
        </w:rPr>
        <w:t xml:space="preserve"> 55-sonli </w:t>
      </w:r>
      <w:proofErr w:type="spellStart"/>
      <w:r>
        <w:rPr>
          <w:color w:val="000000"/>
          <w:sz w:val="28"/>
          <w:szCs w:val="28"/>
        </w:rPr>
        <w:t>qarorlari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rahbarlik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ijro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qilinsin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r w:rsidRPr="00585677">
        <w:rPr>
          <w:color w:val="000000"/>
          <w:sz w:val="28"/>
          <w:szCs w:val="28"/>
          <w:lang w:val="en-US"/>
        </w:rPr>
        <w:t xml:space="preserve">2. </w:t>
      </w:r>
      <w:proofErr w:type="spellStart"/>
      <w:r w:rsidRPr="00585677">
        <w:rPr>
          <w:color w:val="000000"/>
          <w:sz w:val="28"/>
          <w:szCs w:val="28"/>
          <w:lang w:val="en-US"/>
        </w:rPr>
        <w:t>O’zbekiston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Prezidentining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mazkur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qarori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bilan</w:t>
      </w:r>
      <w:proofErr w:type="spellEnd"/>
      <w:r w:rsidRPr="00585677">
        <w:rPr>
          <w:color w:val="000000"/>
          <w:sz w:val="28"/>
          <w:szCs w:val="28"/>
          <w:lang w:val="en-US"/>
        </w:rPr>
        <w:t>: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Qoraqalpog’iston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Vazirlar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Kengashi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viloyatlar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Toshkent </w:t>
      </w:r>
      <w:proofErr w:type="spellStart"/>
      <w:r w:rsidRPr="00585677">
        <w:rPr>
          <w:color w:val="000000"/>
          <w:sz w:val="28"/>
          <w:szCs w:val="28"/>
          <w:lang w:val="en-US"/>
        </w:rPr>
        <w:t>shahar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hokimliklari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O’zbekiston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Adliya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vazirligi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Iqtisodiyot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vazirligi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Axborot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texnologiyalari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kommunikatsiyalarini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rivojlantirish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vazirligi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Savdo-</w:t>
      </w:r>
      <w:r w:rsidRPr="00585677">
        <w:rPr>
          <w:color w:val="000000"/>
          <w:sz w:val="28"/>
          <w:szCs w:val="28"/>
          <w:lang w:val="en-US"/>
        </w:rPr>
        <w:lastRenderedPageBreak/>
        <w:t>sanoat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palatasining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"</w:t>
      </w:r>
      <w:proofErr w:type="spellStart"/>
      <w:r w:rsidRPr="00585677">
        <w:rPr>
          <w:color w:val="000000"/>
          <w:sz w:val="28"/>
          <w:szCs w:val="28"/>
          <w:lang w:val="en-US"/>
        </w:rPr>
        <w:t>Yagona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darcha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" </w:t>
      </w:r>
      <w:proofErr w:type="spellStart"/>
      <w:r w:rsidRPr="00585677">
        <w:rPr>
          <w:color w:val="000000"/>
          <w:sz w:val="28"/>
          <w:szCs w:val="28"/>
          <w:lang w:val="en-US"/>
        </w:rPr>
        <w:t>markazlarini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tuman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585677">
        <w:rPr>
          <w:color w:val="000000"/>
          <w:sz w:val="28"/>
          <w:szCs w:val="28"/>
          <w:lang w:val="en-US"/>
        </w:rPr>
        <w:t>shahar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) </w:t>
      </w:r>
      <w:proofErr w:type="spellStart"/>
      <w:r w:rsidRPr="00585677">
        <w:rPr>
          <w:color w:val="000000"/>
          <w:sz w:val="28"/>
          <w:szCs w:val="28"/>
          <w:lang w:val="en-US"/>
        </w:rPr>
        <w:t>hokimliklari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tuzilmasidan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O’zbekiston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Adliya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vazirligi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tasarrufiga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o’tkazish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to’g’risidagi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taklifi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qabul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qilinganligi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Banklar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kredit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byurolari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ularning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filial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vakolatxonalaridan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tashqari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barcha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tadbirkorlik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suboekt-larini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davlat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ro’yxatidan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o’tkazish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"</w:t>
      </w:r>
      <w:proofErr w:type="spellStart"/>
      <w:r w:rsidRPr="00585677">
        <w:rPr>
          <w:color w:val="000000"/>
          <w:sz w:val="28"/>
          <w:szCs w:val="28"/>
          <w:lang w:val="en-US"/>
        </w:rPr>
        <w:t>Yagona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darcha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" </w:t>
      </w:r>
      <w:proofErr w:type="spellStart"/>
      <w:r w:rsidRPr="00585677">
        <w:rPr>
          <w:color w:val="000000"/>
          <w:sz w:val="28"/>
          <w:szCs w:val="28"/>
          <w:lang w:val="en-US"/>
        </w:rPr>
        <w:t>markazlari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tomonidan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amalga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oshirilishi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belgilanganligi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Tadbirkorlik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suboektlariga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davlat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xizmatlari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ko’rsatish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sohasidagi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faoliyatni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muvofiqlashtirish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bo’yicha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komissiyasi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(</w:t>
      </w:r>
      <w:proofErr w:type="spellStart"/>
      <w:r w:rsidRPr="00585677">
        <w:rPr>
          <w:color w:val="000000"/>
          <w:sz w:val="28"/>
          <w:szCs w:val="28"/>
          <w:lang w:val="en-US"/>
        </w:rPr>
        <w:t>bundan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buyon</w:t>
      </w:r>
      <w:proofErr w:type="spellEnd"/>
      <w:proofErr w:type="gramStart"/>
      <w:r w:rsidRPr="00585677">
        <w:rPr>
          <w:color w:val="000000"/>
          <w:sz w:val="28"/>
          <w:szCs w:val="28"/>
          <w:lang w:val="en-US"/>
        </w:rPr>
        <w:t>  –</w:t>
      </w:r>
      <w:proofErr w:type="gram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komissiyasi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) 1-ilovaga </w:t>
      </w:r>
      <w:proofErr w:type="spellStart"/>
      <w:r w:rsidRPr="00585677">
        <w:rPr>
          <w:color w:val="000000"/>
          <w:sz w:val="28"/>
          <w:szCs w:val="28"/>
          <w:lang w:val="en-US"/>
        </w:rPr>
        <w:t>muvofiq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tarkibda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tuzilib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uning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asosiy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vazifalar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belgilab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berilganligi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r w:rsidRPr="00585677">
        <w:rPr>
          <w:color w:val="000000"/>
          <w:sz w:val="28"/>
          <w:szCs w:val="28"/>
          <w:lang w:val="en-US"/>
        </w:rPr>
        <w:t xml:space="preserve">2017 </w:t>
      </w:r>
      <w:proofErr w:type="spellStart"/>
      <w:r w:rsidRPr="00585677">
        <w:rPr>
          <w:color w:val="000000"/>
          <w:sz w:val="28"/>
          <w:szCs w:val="28"/>
          <w:lang w:val="en-US"/>
        </w:rPr>
        <w:t>yilda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faqat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"</w:t>
      </w:r>
      <w:proofErr w:type="spellStart"/>
      <w:r w:rsidRPr="00585677">
        <w:rPr>
          <w:color w:val="000000"/>
          <w:sz w:val="28"/>
          <w:szCs w:val="28"/>
          <w:lang w:val="en-US"/>
        </w:rPr>
        <w:t>Yagona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darcha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" </w:t>
      </w:r>
      <w:proofErr w:type="spellStart"/>
      <w:r w:rsidRPr="00585677">
        <w:rPr>
          <w:color w:val="000000"/>
          <w:sz w:val="28"/>
          <w:szCs w:val="28"/>
          <w:lang w:val="en-US"/>
        </w:rPr>
        <w:t>markazlari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orqali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ko’rsatiladigan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qo’shimcha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davlat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xizmatlarini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joriy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etish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jadvali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2-ilovaga </w:t>
      </w:r>
      <w:proofErr w:type="spellStart"/>
      <w:r w:rsidRPr="00585677">
        <w:rPr>
          <w:color w:val="000000"/>
          <w:sz w:val="28"/>
          <w:szCs w:val="28"/>
          <w:lang w:val="en-US"/>
        </w:rPr>
        <w:t>muvofiq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r w:rsidRPr="00585677">
        <w:rPr>
          <w:color w:val="000000"/>
          <w:sz w:val="28"/>
          <w:szCs w:val="28"/>
          <w:lang w:val="en-US"/>
        </w:rPr>
        <w:t xml:space="preserve">2018-2020 </w:t>
      </w:r>
      <w:proofErr w:type="spellStart"/>
      <w:r w:rsidRPr="00585677">
        <w:rPr>
          <w:color w:val="000000"/>
          <w:sz w:val="28"/>
          <w:szCs w:val="28"/>
          <w:lang w:val="en-US"/>
        </w:rPr>
        <w:t>yillarda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bosqichma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- </w:t>
      </w:r>
      <w:proofErr w:type="spellStart"/>
      <w:r w:rsidRPr="00585677">
        <w:rPr>
          <w:color w:val="000000"/>
          <w:sz w:val="28"/>
          <w:szCs w:val="28"/>
          <w:lang w:val="en-US"/>
        </w:rPr>
        <w:t>bosqich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joriy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etiladigan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faqat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"</w:t>
      </w:r>
      <w:proofErr w:type="spellStart"/>
      <w:r w:rsidRPr="00585677">
        <w:rPr>
          <w:color w:val="000000"/>
          <w:sz w:val="28"/>
          <w:szCs w:val="28"/>
          <w:lang w:val="en-US"/>
        </w:rPr>
        <w:t>Yagona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darcha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" </w:t>
      </w:r>
      <w:proofErr w:type="spellStart"/>
      <w:r w:rsidRPr="00585677">
        <w:rPr>
          <w:color w:val="000000"/>
          <w:sz w:val="28"/>
          <w:szCs w:val="28"/>
          <w:lang w:val="en-US"/>
        </w:rPr>
        <w:t>markazlari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orqali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ko’rsatiladigan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davlat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xizmatlari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ro’yxati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3-ilovaga </w:t>
      </w:r>
      <w:proofErr w:type="spellStart"/>
      <w:r w:rsidRPr="00585677">
        <w:rPr>
          <w:color w:val="000000"/>
          <w:sz w:val="28"/>
          <w:szCs w:val="28"/>
          <w:lang w:val="en-US"/>
        </w:rPr>
        <w:t>muvofiq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tasdiqlanganligi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Respublika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komissiyasi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ikki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hafta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muddatda</w:t>
      </w:r>
      <w:proofErr w:type="spellEnd"/>
      <w:r w:rsidRPr="00585677">
        <w:rPr>
          <w:color w:val="000000"/>
          <w:sz w:val="28"/>
          <w:szCs w:val="28"/>
          <w:lang w:val="en-US"/>
        </w:rPr>
        <w:t>: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Respublika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komissiyasi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faoliyati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tartibini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ishlab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chiqishi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tasdiqlashi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P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  <w:lang w:val="en-US"/>
        </w:rPr>
      </w:pPr>
      <w:proofErr w:type="spellStart"/>
      <w:r w:rsidRPr="00585677">
        <w:rPr>
          <w:color w:val="000000"/>
          <w:sz w:val="28"/>
          <w:szCs w:val="28"/>
          <w:lang w:val="en-US"/>
        </w:rPr>
        <w:t>Qoraqalpog’iston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Respublikasi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viloyatlar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proofErr w:type="gram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proofErr w:type="gramEnd"/>
      <w:r w:rsidRPr="00585677">
        <w:rPr>
          <w:color w:val="000000"/>
          <w:sz w:val="28"/>
          <w:szCs w:val="28"/>
          <w:lang w:val="en-US"/>
        </w:rPr>
        <w:t xml:space="preserve"> Toshkent </w:t>
      </w:r>
      <w:proofErr w:type="spellStart"/>
      <w:r w:rsidRPr="00585677">
        <w:rPr>
          <w:color w:val="000000"/>
          <w:sz w:val="28"/>
          <w:szCs w:val="28"/>
          <w:lang w:val="en-US"/>
        </w:rPr>
        <w:t>shahar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585677">
        <w:rPr>
          <w:color w:val="000000"/>
          <w:sz w:val="28"/>
          <w:szCs w:val="28"/>
          <w:lang w:val="en-US"/>
        </w:rPr>
        <w:t>tumanlar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shaharlarda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tadbirkorlik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suboektlariga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davlat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xizmatlari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ko’rsatish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sohasidagi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faoliyatni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muvofiqlashtirish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bo’yicha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hududiy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komissiyalarni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tuzishi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va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ularning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faoliyatini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tashkil</w:t>
      </w:r>
      <w:proofErr w:type="spellEnd"/>
      <w:r w:rsidRPr="00585677">
        <w:rPr>
          <w:color w:val="000000"/>
          <w:sz w:val="28"/>
          <w:szCs w:val="28"/>
          <w:lang w:val="en-US"/>
        </w:rPr>
        <w:t xml:space="preserve"> </w:t>
      </w:r>
      <w:proofErr w:type="spellStart"/>
      <w:r w:rsidRPr="00585677">
        <w:rPr>
          <w:color w:val="000000"/>
          <w:sz w:val="28"/>
          <w:szCs w:val="28"/>
          <w:lang w:val="en-US"/>
        </w:rPr>
        <w:t>etishi</w:t>
      </w:r>
      <w:proofErr w:type="spellEnd"/>
      <w:r w:rsidRPr="00585677">
        <w:rPr>
          <w:color w:val="000000"/>
          <w:sz w:val="28"/>
          <w:szCs w:val="28"/>
          <w:lang w:val="en-US"/>
        </w:rPr>
        <w:t>;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hududiy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komissiyalarga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tegishincha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Qoraqalpog’iston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viloyatlar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Toshkent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prokurorlari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rahbarlik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belgilanganligi</w:t>
      </w:r>
      <w:proofErr w:type="spellEnd"/>
      <w:r>
        <w:rPr>
          <w:color w:val="000000"/>
          <w:sz w:val="28"/>
          <w:szCs w:val="28"/>
        </w:rPr>
        <w:t>;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2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3-ilovalarda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faqat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or-qali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joriy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vaqtida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bajarilishi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yuzasidan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idoralar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rahbarlari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zimmasiga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javobgarlik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yuklanganligi</w:t>
      </w:r>
      <w:proofErr w:type="spellEnd"/>
      <w:r>
        <w:rPr>
          <w:color w:val="000000"/>
          <w:sz w:val="28"/>
          <w:szCs w:val="28"/>
        </w:rPr>
        <w:t>;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berilgan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to’xtatib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qo’yilgan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qayta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tiklangan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qayta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rasmiylashtirilgan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bekor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qilingan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shuningdek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tugatilgan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ruxsatnoma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litsenziyalar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maolu</w:t>
      </w:r>
      <w:proofErr w:type="spellEnd"/>
      <w:r>
        <w:rPr>
          <w:color w:val="000000"/>
          <w:sz w:val="28"/>
          <w:szCs w:val="28"/>
        </w:rPr>
        <w:t xml:space="preserve">-  </w:t>
      </w:r>
      <w:proofErr w:type="spellStart"/>
      <w:r>
        <w:rPr>
          <w:color w:val="000000"/>
          <w:sz w:val="28"/>
          <w:szCs w:val="28"/>
        </w:rPr>
        <w:t>motlarni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Litsenziya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axborot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tizimlari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kompleksi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doirasida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imkoniyatini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yaratish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yo’li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qog’oz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shaklida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maxsus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blankalardagi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ruxsatnoma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litsenziyalarni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majburiy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rasmiylashtirish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talabi</w:t>
      </w:r>
      <w:proofErr w:type="spellEnd"/>
      <w:r>
        <w:rPr>
          <w:color w:val="000000"/>
          <w:sz w:val="28"/>
          <w:szCs w:val="28"/>
        </w:rPr>
        <w:t xml:space="preserve"> 2018 </w:t>
      </w:r>
      <w:proofErr w:type="spellStart"/>
      <w:r>
        <w:rPr>
          <w:color w:val="000000"/>
          <w:sz w:val="28"/>
          <w:szCs w:val="28"/>
        </w:rPr>
        <w:t>yil</w:t>
      </w:r>
      <w:proofErr w:type="spellEnd"/>
      <w:r>
        <w:rPr>
          <w:color w:val="000000"/>
          <w:sz w:val="28"/>
          <w:szCs w:val="28"/>
        </w:rPr>
        <w:t xml:space="preserve"> 1 </w:t>
      </w:r>
      <w:proofErr w:type="spellStart"/>
      <w:r>
        <w:rPr>
          <w:color w:val="000000"/>
          <w:sz w:val="28"/>
          <w:szCs w:val="28"/>
        </w:rPr>
        <w:t>yanvardan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boshlab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bekor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qilinganligi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boji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olinadigan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to’lanadigan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bojlari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yig’imlar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hajmining</w:t>
      </w:r>
      <w:proofErr w:type="spellEnd"/>
      <w:r>
        <w:rPr>
          <w:color w:val="000000"/>
          <w:sz w:val="28"/>
          <w:szCs w:val="28"/>
        </w:rPr>
        <w:t xml:space="preserve"> 10 </w:t>
      </w:r>
      <w:proofErr w:type="spellStart"/>
      <w:r>
        <w:rPr>
          <w:color w:val="000000"/>
          <w:sz w:val="28"/>
          <w:szCs w:val="28"/>
        </w:rPr>
        <w:t>foizi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miqdoridagi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mablag’lar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faoliyatini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moliyalashtirish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manbai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O’zbekiston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vazirligi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nomiga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ochilgan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maxsus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hisobra-qamga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kelib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tushayotgan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mablag</w:t>
      </w:r>
      <w:proofErr w:type="gramEnd"/>
      <w:r>
        <w:rPr>
          <w:color w:val="000000"/>
          <w:sz w:val="28"/>
          <w:szCs w:val="28"/>
        </w:rPr>
        <w:t>’lar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saqlash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moddiy-texnika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lastRenderedPageBreak/>
        <w:t>bazasini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mustahkamlash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xodimlari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mehnatiga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rag’batlantirishga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yo’naltirilishi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belgilanganligi</w:t>
      </w:r>
      <w:proofErr w:type="spellEnd"/>
      <w:r>
        <w:rPr>
          <w:color w:val="000000"/>
          <w:sz w:val="28"/>
          <w:szCs w:val="28"/>
        </w:rPr>
        <w:t>;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Qoraqalpog’iston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Kengashi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viloyatlar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Toshkent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hokimliklari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O’zbekiston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vazirligi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O’zbekiston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Xususiylashtirish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monopoliyadan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chiqarish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raqobatni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rivojlantirish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qo’mitasi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birgalikda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markazlarining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inshootlarini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tegishli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asbob-uskunalar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hujjatlar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Qoraqalpog’iston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vazirligi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viloyatlar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Toshkent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taqdim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etilishini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vazifasi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yuklatilganligi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maolumot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ijro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qilinsin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3.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birinchi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o’rinbosari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U.Karimov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prokuraturasi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hamkorlikda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hududlarda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sohasidagi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faoliyatni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muvofiqlashtirish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bo’yicha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hududiy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komissiyalarga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yuklatilgan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vazifalarni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amalga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oshirishlarida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yordam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taominlasin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4. </w:t>
      </w:r>
      <w:proofErr w:type="spellStart"/>
      <w:proofErr w:type="gram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Nazaraliev</w:t>
      </w:r>
      <w:proofErr w:type="spellEnd"/>
      <w:r>
        <w:rPr>
          <w:color w:val="000000"/>
          <w:sz w:val="28"/>
          <w:szCs w:val="28"/>
        </w:rPr>
        <w:t xml:space="preserve">), </w:t>
      </w:r>
      <w:proofErr w:type="spellStart"/>
      <w:r>
        <w:rPr>
          <w:color w:val="000000"/>
          <w:sz w:val="28"/>
          <w:szCs w:val="28"/>
        </w:rPr>
        <w:t>Axborot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texnologiyalari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kommunikatsiyalarini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rivojlantirish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Savdo-sanoat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palatasi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hududiy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birgalikda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idoralararo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elektron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taqdim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etiladigan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maolumotlarning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to’liq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belgilashi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eskirgan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zamon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talablariga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javob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bermaydigan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hujjatlar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maolumotlarni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tomonidan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taqdim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talablarni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bekor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doir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takliflarni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O’zbekiston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Respublikasi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vazirligiga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kiritishni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etilishi</w:t>
      </w:r>
      <w:proofErr w:type="spellEnd"/>
      <w:r>
        <w:rPr>
          <w:color w:val="000000"/>
          <w:sz w:val="28"/>
          <w:szCs w:val="28"/>
        </w:rPr>
        <w:t>;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Nazaraliev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Axborot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texnologiyalari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kommunikatsiyalarini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rivojlantirish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Savdo-sanoat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palatasi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hududiy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bo’limi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manfaatdor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tashkilotlar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birgalikda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tadbirkorlik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suboektlariga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xizmatini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ko’rsatishning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oshkoraligini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foydalanish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imkoniyatini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tadbirkorlikning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huquq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qonuniy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manfaatlarini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himoya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kafolatlanganligi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to’g’risida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seminarlar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tashkil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xalq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bilan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bevosita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muloqot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samaradorligini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oshirish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</w:t>
      </w:r>
      <w:proofErr w:type="spellEnd"/>
      <w:r>
        <w:rPr>
          <w:color w:val="000000"/>
          <w:sz w:val="28"/>
          <w:szCs w:val="28"/>
        </w:rPr>
        <w:t>;</w:t>
      </w:r>
      <w:proofErr w:type="gramEnd"/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proofErr w:type="gramStart"/>
      <w:r>
        <w:rPr>
          <w:color w:val="000000"/>
          <w:sz w:val="28"/>
          <w:szCs w:val="28"/>
        </w:rPr>
        <w:t>Viloyat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Nazaraliev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davlat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korxonalar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yuridik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shaxs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birlashmasi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sifatida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uyushma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assotsiatsiyalardan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tashqari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bo’yicha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to’plangan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taosis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hujjatlar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yig’ma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jildlarining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birma-bir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tuzish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tegishli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tuman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topshirish-qabul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dalolatnomasi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topshirish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vazifasi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yuklatilganligi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maolumot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uchun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qilinsin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5. </w:t>
      </w:r>
      <w:proofErr w:type="spellStart"/>
      <w:proofErr w:type="gram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hokimligi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hisobchisi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S.Isamitdinova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Farg’ona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inshootlarini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ularga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tegishli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asbob-uskunalar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moddiy-texnika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jihozlari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hujjatlar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asosida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bosh-qarmasi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balansiga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tegishli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qarorlarni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qabul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orqali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tekin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qarzdorliksiz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taqdim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etilishini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ta’minlash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choralarini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ko’rsin</w:t>
      </w:r>
      <w:proofErr w:type="spellEnd"/>
      <w:r>
        <w:rPr>
          <w:color w:val="000000"/>
          <w:sz w:val="28"/>
          <w:szCs w:val="28"/>
        </w:rPr>
        <w:t>.</w:t>
      </w:r>
      <w:proofErr w:type="gramEnd"/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lastRenderedPageBreak/>
        <w:t xml:space="preserve">6. </w:t>
      </w:r>
      <w:proofErr w:type="spellStart"/>
      <w:r>
        <w:rPr>
          <w:color w:val="000000"/>
          <w:sz w:val="28"/>
          <w:szCs w:val="28"/>
        </w:rPr>
        <w:t>Farg’ona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Ermulkkadastr</w:t>
      </w:r>
      <w:proofErr w:type="spellEnd"/>
      <w:r>
        <w:rPr>
          <w:color w:val="000000"/>
          <w:sz w:val="28"/>
          <w:szCs w:val="28"/>
        </w:rPr>
        <w:t>" DK (</w:t>
      </w:r>
      <w:proofErr w:type="spellStart"/>
      <w:r>
        <w:rPr>
          <w:color w:val="000000"/>
          <w:sz w:val="28"/>
          <w:szCs w:val="28"/>
        </w:rPr>
        <w:t>Sh.Hasanov</w:t>
      </w:r>
      <w:proofErr w:type="spellEnd"/>
      <w:r>
        <w:rPr>
          <w:color w:val="000000"/>
          <w:sz w:val="28"/>
          <w:szCs w:val="28"/>
        </w:rPr>
        <w:t xml:space="preserve">) </w:t>
      </w:r>
      <w:proofErr w:type="spellStart"/>
      <w:r>
        <w:rPr>
          <w:color w:val="000000"/>
          <w:sz w:val="28"/>
          <w:szCs w:val="28"/>
        </w:rPr>
        <w:t>bir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hafta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muddatda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Yagona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darcha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markazining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mulki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bo’lgan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barcha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bino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inshootlarini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belgilangan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tartibda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Adliya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boshqarmasining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balansiga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kadastr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ro’yxatidan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o’tkazish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vazifasi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yuklatilsin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7. </w:t>
      </w:r>
      <w:proofErr w:type="spellStart"/>
      <w:r>
        <w:rPr>
          <w:color w:val="000000"/>
          <w:sz w:val="28"/>
          <w:szCs w:val="28"/>
        </w:rPr>
        <w:t>Mazkur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</w:t>
      </w:r>
      <w:proofErr w:type="spellEnd"/>
      <w:r>
        <w:rPr>
          <w:color w:val="000000"/>
          <w:sz w:val="28"/>
          <w:szCs w:val="28"/>
        </w:rPr>
        <w:t xml:space="preserve"> "</w:t>
      </w:r>
      <w:proofErr w:type="spellStart"/>
      <w:r>
        <w:rPr>
          <w:color w:val="000000"/>
          <w:sz w:val="28"/>
          <w:szCs w:val="28"/>
        </w:rPr>
        <w:t>Farg’ona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tongi</w:t>
      </w:r>
      <w:proofErr w:type="spellEnd"/>
      <w:r>
        <w:rPr>
          <w:color w:val="000000"/>
          <w:sz w:val="28"/>
          <w:szCs w:val="28"/>
        </w:rPr>
        <w:t xml:space="preserve">" </w:t>
      </w:r>
      <w:proofErr w:type="spellStart"/>
      <w:r>
        <w:rPr>
          <w:color w:val="000000"/>
          <w:sz w:val="28"/>
          <w:szCs w:val="28"/>
        </w:rPr>
        <w:t>gazetasida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eolon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qilinsin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hokimligining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rasmiy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veb-saytiga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joylashtirilsin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Mazkur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qaror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ijrosini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nazorat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qilishni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o’z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zimmamda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qoldiraman</w:t>
      </w:r>
      <w:proofErr w:type="spellEnd"/>
      <w:r>
        <w:rPr>
          <w:color w:val="000000"/>
          <w:sz w:val="28"/>
          <w:szCs w:val="28"/>
        </w:rPr>
        <w:t>.</w:t>
      </w: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color w:val="000000"/>
          <w:sz w:val="28"/>
          <w:szCs w:val="28"/>
          <w:lang w:val="en-US"/>
        </w:rPr>
      </w:pP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color w:val="000000"/>
          <w:sz w:val="28"/>
          <w:szCs w:val="28"/>
          <w:lang w:val="en-US"/>
        </w:rPr>
      </w:pPr>
    </w:p>
    <w:p w:rsidR="00585677" w:rsidRDefault="00585677" w:rsidP="00585677">
      <w:pPr>
        <w:pStyle w:val="a3"/>
        <w:shd w:val="clear" w:color="auto" w:fill="FFFFFF"/>
        <w:spacing w:before="129" w:beforeAutospacing="0" w:after="129" w:afterAutospacing="0" w:line="242" w:lineRule="atLeast"/>
        <w:ind w:firstLine="283"/>
        <w:jc w:val="both"/>
        <w:rPr>
          <w:rFonts w:ascii="Arial" w:hAnsi="Arial" w:cs="Arial"/>
          <w:color w:val="000000"/>
          <w:sz w:val="15"/>
          <w:szCs w:val="15"/>
        </w:rPr>
      </w:pPr>
      <w:proofErr w:type="spellStart"/>
      <w:r>
        <w:rPr>
          <w:color w:val="000000"/>
          <w:sz w:val="28"/>
          <w:szCs w:val="28"/>
        </w:rPr>
        <w:t>Shahar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hokimi</w:t>
      </w:r>
      <w:proofErr w:type="spellEnd"/>
      <w:r>
        <w:rPr>
          <w:color w:val="000000"/>
          <w:sz w:val="28"/>
          <w:szCs w:val="28"/>
        </w:rPr>
        <w:t xml:space="preserve">                                                                       </w:t>
      </w:r>
      <w:proofErr w:type="spellStart"/>
      <w:r>
        <w:rPr>
          <w:color w:val="000000"/>
          <w:sz w:val="28"/>
          <w:szCs w:val="28"/>
        </w:rPr>
        <w:t>Sh.Erkaboev</w:t>
      </w:r>
      <w:proofErr w:type="spellEnd"/>
      <w:r>
        <w:rPr>
          <w:color w:val="000000"/>
          <w:sz w:val="28"/>
          <w:szCs w:val="28"/>
        </w:rPr>
        <w:t>.</w:t>
      </w:r>
    </w:p>
    <w:p w:rsidR="005A6F27" w:rsidRDefault="005A6F27"/>
    <w:sectPr w:rsidR="005A6F27" w:rsidSect="00585677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for UzDasIbor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85677"/>
    <w:rsid w:val="00043067"/>
    <w:rsid w:val="00046CE1"/>
    <w:rsid w:val="000C5935"/>
    <w:rsid w:val="00126F14"/>
    <w:rsid w:val="003A0C5F"/>
    <w:rsid w:val="003F41D8"/>
    <w:rsid w:val="004F40D2"/>
    <w:rsid w:val="00512432"/>
    <w:rsid w:val="00585677"/>
    <w:rsid w:val="005A6F27"/>
    <w:rsid w:val="0062394D"/>
    <w:rsid w:val="00780C49"/>
    <w:rsid w:val="007F263B"/>
    <w:rsid w:val="008555D5"/>
    <w:rsid w:val="008F4A45"/>
    <w:rsid w:val="009E5A73"/>
    <w:rsid w:val="00A62B11"/>
    <w:rsid w:val="00BF38AE"/>
    <w:rsid w:val="00D20605"/>
    <w:rsid w:val="00D33FE0"/>
    <w:rsid w:val="00E71A03"/>
    <w:rsid w:val="00EF576A"/>
    <w:rsid w:val="00F45AAC"/>
    <w:rsid w:val="00F65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0C49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5856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567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85677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1350</Words>
  <Characters>7698</Characters>
  <Application>Microsoft Office Word</Application>
  <DocSecurity>0</DocSecurity>
  <Lines>64</Lines>
  <Paragraphs>18</Paragraphs>
  <ScaleCrop>false</ScaleCrop>
  <Company>Reanimator Extreme Edition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2017-11-13T09:59:00Z</dcterms:created>
  <dcterms:modified xsi:type="dcterms:W3CDTF">2017-11-13T10:05:00Z</dcterms:modified>
</cp:coreProperties>
</file>